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AE0" w14:textId="41C3F2A7" w:rsidR="000C2B1F" w:rsidRDefault="00455D47" w:rsidP="000C2B1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1EE54A" wp14:editId="4070EF53">
            <wp:simplePos x="0" y="0"/>
            <wp:positionH relativeFrom="column">
              <wp:posOffset>-794385</wp:posOffset>
            </wp:positionH>
            <wp:positionV relativeFrom="margin">
              <wp:align>top</wp:align>
            </wp:positionV>
            <wp:extent cx="1713230" cy="694690"/>
            <wp:effectExtent l="0" t="0" r="1270" b="0"/>
            <wp:wrapTopAndBottom/>
            <wp:docPr id="1026677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AE5F53" w14:textId="6A64F64E" w:rsidR="000C2B1F" w:rsidRDefault="000C2B1F" w:rsidP="000C2B1F">
      <w:pPr>
        <w:rPr>
          <w:b/>
          <w:bCs/>
          <w:sz w:val="32"/>
          <w:szCs w:val="32"/>
        </w:rPr>
      </w:pPr>
    </w:p>
    <w:p w14:paraId="05E9E928" w14:textId="6A86A577" w:rsidR="000C2B1F" w:rsidRPr="000C2B1F" w:rsidRDefault="000C2B1F" w:rsidP="00455D47">
      <w:pPr>
        <w:jc w:val="center"/>
        <w:rPr>
          <w:b/>
          <w:bCs/>
          <w:sz w:val="32"/>
          <w:szCs w:val="32"/>
        </w:rPr>
      </w:pPr>
      <w:r w:rsidRPr="000C2B1F">
        <w:rPr>
          <w:b/>
          <w:bCs/>
          <w:sz w:val="32"/>
          <w:szCs w:val="32"/>
        </w:rPr>
        <w:t>DIRECCIÓN DE SERVICIOS MUNICIPALES</w:t>
      </w:r>
    </w:p>
    <w:p w14:paraId="4A6F6378" w14:textId="77777777" w:rsidR="000C2B1F" w:rsidRDefault="000C2B1F" w:rsidP="000C2B1F">
      <w:pPr>
        <w:jc w:val="center"/>
      </w:pPr>
    </w:p>
    <w:p w14:paraId="4809860D" w14:textId="4C3641E6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>CONTROL CANINO</w:t>
      </w:r>
    </w:p>
    <w:p w14:paraId="4BA7FC04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348E8856" w14:textId="77777777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 xml:space="preserve">La creación de cada dependencia deberá hacerse por Acuerdo que expida el Ayuntamiento, el cual señalará las funciones y competencias a que deban sujetarse. Las dependencias de la Administración Municipal, que no estén comprendidas en esta Ley, estarán consideradas en el Reglamento Interior de la Administración Municipal o en el Acuerdo respectivo. </w:t>
      </w:r>
    </w:p>
    <w:p w14:paraId="239FE464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65EA8E52" w14:textId="65A5C5BE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>LEY DE SALUD PARA EL ESTADO DE HIDALGO</w:t>
      </w:r>
    </w:p>
    <w:p w14:paraId="66453319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2698F129" w14:textId="77777777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>CAPÍTULO VII CENTROS DE CONTROL ANIMAL Y ZOONOSIS</w:t>
      </w:r>
    </w:p>
    <w:p w14:paraId="09016F23" w14:textId="5DD661AA" w:rsidR="006D54E5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 xml:space="preserve"> Artículo 49.- El Centro de Control Animal y Zoonosis es una unidad de servicio a la comunidad, que estará encargado del control de la rabia y otras zoonosis.</w:t>
      </w:r>
    </w:p>
    <w:p w14:paraId="046DADD3" w14:textId="7EB21CD0" w:rsidR="000C2B1F" w:rsidRDefault="000C2B1F" w:rsidP="000C2B1F">
      <w:pPr>
        <w:jc w:val="both"/>
      </w:pPr>
    </w:p>
    <w:p w14:paraId="12085B5D" w14:textId="77777777" w:rsidR="000C2B1F" w:rsidRDefault="000C2B1F" w:rsidP="000C2B1F">
      <w:pPr>
        <w:jc w:val="both"/>
      </w:pPr>
    </w:p>
    <w:p w14:paraId="79F1B403" w14:textId="77777777" w:rsidR="00290DFF" w:rsidRPr="00290DFF" w:rsidRDefault="00290DFF" w:rsidP="00290DFF"/>
    <w:p w14:paraId="68898314" w14:textId="77777777" w:rsidR="00290DFF" w:rsidRPr="00290DFF" w:rsidRDefault="00290DFF" w:rsidP="00290DFF"/>
    <w:p w14:paraId="2685AA9F" w14:textId="77777777" w:rsidR="00290DFF" w:rsidRDefault="00290DFF" w:rsidP="00290DFF"/>
    <w:p w14:paraId="29745CD5" w14:textId="701A0D8D" w:rsidR="00290DFF" w:rsidRPr="00290DFF" w:rsidRDefault="00290DFF" w:rsidP="00290DFF">
      <w:pPr>
        <w:tabs>
          <w:tab w:val="left" w:pos="3180"/>
        </w:tabs>
      </w:pPr>
      <w:r>
        <w:tab/>
      </w:r>
    </w:p>
    <w:sectPr w:rsidR="00290DFF" w:rsidRPr="00290DFF" w:rsidSect="00B03B85">
      <w:pgSz w:w="12240" w:h="15840"/>
      <w:pgMar w:top="568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9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1F"/>
    <w:rsid w:val="00011355"/>
    <w:rsid w:val="000C2B1F"/>
    <w:rsid w:val="000F3A55"/>
    <w:rsid w:val="00290DFF"/>
    <w:rsid w:val="003E66E0"/>
    <w:rsid w:val="00455D47"/>
    <w:rsid w:val="006D54E5"/>
    <w:rsid w:val="00B03B85"/>
    <w:rsid w:val="00C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55C66E"/>
  <w14:defaultImageDpi w14:val="32767"/>
  <w15:chartTrackingRefBased/>
  <w15:docId w15:val="{B106C463-71B3-468E-A46E-0B721B2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Rodrigo Suarez Aranzolo</cp:lastModifiedBy>
  <cp:revision>7</cp:revision>
  <cp:lastPrinted>2021-04-22T17:51:00Z</cp:lastPrinted>
  <dcterms:created xsi:type="dcterms:W3CDTF">2021-04-22T17:32:00Z</dcterms:created>
  <dcterms:modified xsi:type="dcterms:W3CDTF">2024-07-09T18:59:00Z</dcterms:modified>
</cp:coreProperties>
</file>